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tblpY="1"/>
        <w:tblOverlap w:val="never"/>
        <w:tblW w:w="0" w:type="auto"/>
        <w:tblLook w:val="04A0" w:firstRow="1" w:lastRow="0" w:firstColumn="1" w:lastColumn="0" w:noHBand="0" w:noVBand="1"/>
      </w:tblPr>
      <w:tblGrid>
        <w:gridCol w:w="4273"/>
      </w:tblGrid>
      <w:tr w:rsidR="00CA3CDE" w:rsidRPr="00CA3CDE" w14:paraId="46AFF0DF" w14:textId="77777777" w:rsidTr="008B706C">
        <w:trPr>
          <w:trHeight w:val="3082"/>
        </w:trPr>
        <w:tc>
          <w:tcPr>
            <w:tcW w:w="4273" w:type="dxa"/>
            <w:tcBorders>
              <w:top w:val="nil"/>
              <w:left w:val="nil"/>
              <w:bottom w:val="nil"/>
              <w:right w:val="nil"/>
            </w:tcBorders>
          </w:tcPr>
          <w:p w14:paraId="20CC6BCE"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АДМИНИСТРАЦИЯ</w:t>
            </w:r>
          </w:p>
          <w:p w14:paraId="5D507A87"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СЕЛЬСКОГО ПОСЕЛЕНИЯ</w:t>
            </w:r>
          </w:p>
          <w:p w14:paraId="73796BD3" w14:textId="54DE71BE" w:rsidR="00CA3CDE" w:rsidRPr="00CA3CDE" w:rsidRDefault="00CA3CDE" w:rsidP="00CA3CDE">
            <w:pPr>
              <w:tabs>
                <w:tab w:val="left" w:pos="1230"/>
              </w:tabs>
              <w:jc w:val="center"/>
              <w:rPr>
                <w:b/>
                <w:bCs/>
                <w:color w:val="000000"/>
                <w:sz w:val="28"/>
                <w:szCs w:val="28"/>
              </w:rPr>
            </w:pPr>
            <w:r>
              <w:rPr>
                <w:b/>
                <w:bCs/>
                <w:color w:val="000000"/>
                <w:sz w:val="28"/>
                <w:szCs w:val="28"/>
              </w:rPr>
              <w:t>КРАСНОЯРИХА</w:t>
            </w:r>
          </w:p>
          <w:p w14:paraId="142A753E"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муниципального района</w:t>
            </w:r>
          </w:p>
          <w:p w14:paraId="3BE07B1A"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ЧЕЛНО-ВЕРШИНСКИЙ</w:t>
            </w:r>
          </w:p>
          <w:p w14:paraId="2DDF7B66"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САМАРСКОЙ ОБЛАСТИ</w:t>
            </w:r>
          </w:p>
          <w:p w14:paraId="718DC18F" w14:textId="77777777" w:rsidR="00CA3CDE" w:rsidRPr="00CA3CDE" w:rsidRDefault="00CA3CDE" w:rsidP="00CA3CDE">
            <w:pPr>
              <w:tabs>
                <w:tab w:val="left" w:pos="1230"/>
              </w:tabs>
              <w:jc w:val="center"/>
              <w:rPr>
                <w:b/>
                <w:bCs/>
                <w:color w:val="000000"/>
                <w:sz w:val="28"/>
                <w:szCs w:val="28"/>
              </w:rPr>
            </w:pPr>
          </w:p>
          <w:p w14:paraId="66476C0E"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ПОСТАНОВЛЕНИЕ</w:t>
            </w:r>
          </w:p>
          <w:p w14:paraId="5D093E82" w14:textId="7EB878F9" w:rsidR="00CA3CDE" w:rsidRPr="00CA3CDE" w:rsidRDefault="00CA3CDE" w:rsidP="00CA3CDE">
            <w:pPr>
              <w:tabs>
                <w:tab w:val="left" w:pos="1230"/>
              </w:tabs>
              <w:jc w:val="center"/>
              <w:rPr>
                <w:b/>
                <w:bCs/>
                <w:color w:val="000000"/>
                <w:sz w:val="28"/>
                <w:szCs w:val="28"/>
              </w:rPr>
            </w:pPr>
            <w:r>
              <w:rPr>
                <w:b/>
                <w:bCs/>
                <w:color w:val="000000"/>
                <w:sz w:val="28"/>
                <w:szCs w:val="28"/>
              </w:rPr>
              <w:t xml:space="preserve">от ___ ___________2020 </w:t>
            </w:r>
            <w:r w:rsidRPr="00CA3CDE">
              <w:rPr>
                <w:b/>
                <w:bCs/>
                <w:color w:val="000000"/>
                <w:sz w:val="28"/>
                <w:szCs w:val="28"/>
              </w:rPr>
              <w:t xml:space="preserve">г.  № </w:t>
            </w:r>
          </w:p>
        </w:tc>
      </w:tr>
    </w:tbl>
    <w:p w14:paraId="66B86736" w14:textId="77777777" w:rsidR="00CA3CDE" w:rsidRPr="00CA3CDE" w:rsidRDefault="00CA3CDE" w:rsidP="00CA3CDE">
      <w:pPr>
        <w:rPr>
          <w:b/>
          <w:bCs/>
          <w:color w:val="000000"/>
          <w:sz w:val="28"/>
          <w:szCs w:val="28"/>
        </w:rPr>
      </w:pPr>
      <w:r w:rsidRPr="00CA3CDE">
        <w:rPr>
          <w:b/>
          <w:bCs/>
          <w:color w:val="000000"/>
          <w:sz w:val="28"/>
          <w:szCs w:val="28"/>
        </w:rPr>
        <w:br w:type="textWrapping" w:clear="all"/>
        <w:t xml:space="preserve">                                                                                                  ПРОЕКТ</w:t>
      </w:r>
    </w:p>
    <w:p w14:paraId="4B5C7867" w14:textId="77777777" w:rsidR="00CA3CDE" w:rsidRPr="00CA3CDE" w:rsidRDefault="00CA3CDE" w:rsidP="00CA3CDE">
      <w:pPr>
        <w:rPr>
          <w:bCs/>
          <w:color w:val="000000"/>
          <w:sz w:val="28"/>
          <w:szCs w:val="28"/>
        </w:rPr>
      </w:pPr>
      <w:r w:rsidRPr="00CA3CDE">
        <w:rPr>
          <w:bCs/>
          <w:color w:val="000000"/>
          <w:sz w:val="28"/>
          <w:szCs w:val="28"/>
        </w:rPr>
        <w:t xml:space="preserve">Об утверждении Административного регламента </w:t>
      </w:r>
    </w:p>
    <w:p w14:paraId="3583F5F0" w14:textId="77777777" w:rsidR="00CA3CDE" w:rsidRPr="00CA3CDE" w:rsidRDefault="00CA3CDE" w:rsidP="00CA3CDE">
      <w:pPr>
        <w:rPr>
          <w:bCs/>
          <w:color w:val="000000"/>
          <w:sz w:val="28"/>
          <w:szCs w:val="28"/>
        </w:rPr>
      </w:pPr>
      <w:r w:rsidRPr="00CA3CDE">
        <w:rPr>
          <w:bCs/>
          <w:color w:val="000000"/>
          <w:sz w:val="28"/>
          <w:szCs w:val="28"/>
        </w:rPr>
        <w:t>предоставления «Включение сведений о месте</w:t>
      </w:r>
    </w:p>
    <w:p w14:paraId="227ECEF5" w14:textId="77777777" w:rsidR="00CA3CDE" w:rsidRPr="00CA3CDE" w:rsidRDefault="00CA3CDE" w:rsidP="00CA3CDE">
      <w:pPr>
        <w:rPr>
          <w:bCs/>
          <w:color w:val="000000"/>
          <w:sz w:val="28"/>
          <w:szCs w:val="28"/>
        </w:rPr>
      </w:pPr>
      <w:r w:rsidRPr="00CA3CDE">
        <w:rPr>
          <w:bCs/>
          <w:color w:val="000000"/>
          <w:sz w:val="28"/>
          <w:szCs w:val="28"/>
        </w:rPr>
        <w:t xml:space="preserve">(площадке) накопления </w:t>
      </w:r>
      <w:proofErr w:type="gramStart"/>
      <w:r w:rsidRPr="00CA3CDE">
        <w:rPr>
          <w:bCs/>
          <w:color w:val="000000"/>
          <w:sz w:val="28"/>
          <w:szCs w:val="28"/>
        </w:rPr>
        <w:t>твердых</w:t>
      </w:r>
      <w:proofErr w:type="gramEnd"/>
      <w:r w:rsidRPr="00CA3CDE">
        <w:rPr>
          <w:bCs/>
          <w:color w:val="000000"/>
          <w:sz w:val="28"/>
          <w:szCs w:val="28"/>
        </w:rPr>
        <w:t xml:space="preserve"> коммунальных </w:t>
      </w:r>
    </w:p>
    <w:p w14:paraId="75D64D84" w14:textId="77777777" w:rsidR="00CA3CDE" w:rsidRPr="00CA3CDE" w:rsidRDefault="00CA3CDE" w:rsidP="00CA3CDE">
      <w:pPr>
        <w:rPr>
          <w:bCs/>
          <w:color w:val="000000"/>
          <w:sz w:val="28"/>
          <w:szCs w:val="28"/>
        </w:rPr>
      </w:pPr>
      <w:r w:rsidRPr="00CA3CDE">
        <w:rPr>
          <w:bCs/>
          <w:color w:val="000000"/>
          <w:sz w:val="28"/>
          <w:szCs w:val="28"/>
        </w:rPr>
        <w:t xml:space="preserve">отходов в реестр» </w:t>
      </w:r>
    </w:p>
    <w:p w14:paraId="3968A9DA" w14:textId="77777777" w:rsidR="00CA3CDE" w:rsidRPr="00CA3CDE" w:rsidRDefault="00CA3CDE" w:rsidP="00CA3CDE">
      <w:pPr>
        <w:rPr>
          <w:bCs/>
          <w:color w:val="000000"/>
          <w:sz w:val="28"/>
          <w:szCs w:val="28"/>
        </w:rPr>
      </w:pPr>
    </w:p>
    <w:p w14:paraId="7F48F56B" w14:textId="77777777" w:rsidR="00CA3CDE" w:rsidRPr="00CA3CDE" w:rsidRDefault="00CA3CDE" w:rsidP="00CA3CDE">
      <w:pPr>
        <w:rPr>
          <w:bCs/>
          <w:color w:val="000000"/>
          <w:sz w:val="28"/>
          <w:szCs w:val="28"/>
        </w:rPr>
      </w:pPr>
    </w:p>
    <w:p w14:paraId="2CFC1949" w14:textId="00F7867F" w:rsidR="00CA3CDE" w:rsidRPr="00CA3CDE" w:rsidRDefault="00CA3CDE" w:rsidP="00CA3CDE">
      <w:pPr>
        <w:jc w:val="both"/>
        <w:rPr>
          <w:bCs/>
          <w:color w:val="000000"/>
          <w:sz w:val="28"/>
          <w:szCs w:val="28"/>
        </w:rPr>
      </w:pPr>
      <w:r w:rsidRPr="00CA3CDE">
        <w:rPr>
          <w:bCs/>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представления государственных и муниципальных услуг», Уставом сельского поселения </w:t>
      </w:r>
      <w:r>
        <w:rPr>
          <w:bCs/>
          <w:color w:val="000000"/>
          <w:sz w:val="28"/>
          <w:szCs w:val="28"/>
        </w:rPr>
        <w:t>Краснояриха</w:t>
      </w:r>
      <w:r w:rsidRPr="00CA3CDE">
        <w:rPr>
          <w:bCs/>
          <w:color w:val="000000"/>
          <w:sz w:val="28"/>
          <w:szCs w:val="28"/>
        </w:rPr>
        <w:t xml:space="preserve"> 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Самарской области, Администрация сельского поселения </w:t>
      </w:r>
      <w:r>
        <w:rPr>
          <w:bCs/>
          <w:color w:val="000000"/>
          <w:sz w:val="28"/>
          <w:szCs w:val="28"/>
        </w:rPr>
        <w:t>Краснояриха</w:t>
      </w:r>
      <w:r w:rsidRPr="00CA3CDE">
        <w:rPr>
          <w:bCs/>
          <w:color w:val="000000"/>
          <w:sz w:val="28"/>
          <w:szCs w:val="28"/>
        </w:rPr>
        <w:t xml:space="preserve"> 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Самарской области</w:t>
      </w:r>
    </w:p>
    <w:p w14:paraId="5E62D278" w14:textId="77777777" w:rsidR="00CA3CDE" w:rsidRPr="00CA3CDE" w:rsidRDefault="00CA3CDE" w:rsidP="00CA3CDE">
      <w:pPr>
        <w:jc w:val="center"/>
        <w:rPr>
          <w:b/>
          <w:bCs/>
          <w:color w:val="000000"/>
          <w:sz w:val="28"/>
          <w:szCs w:val="28"/>
        </w:rPr>
      </w:pPr>
    </w:p>
    <w:p w14:paraId="10313457" w14:textId="77777777" w:rsidR="00CA3CDE" w:rsidRPr="00CA3CDE" w:rsidRDefault="00CA3CDE" w:rsidP="00CA3CDE">
      <w:pPr>
        <w:jc w:val="center"/>
        <w:rPr>
          <w:bCs/>
          <w:color w:val="000000"/>
          <w:sz w:val="28"/>
          <w:szCs w:val="28"/>
        </w:rPr>
      </w:pPr>
      <w:r w:rsidRPr="00CA3CDE">
        <w:rPr>
          <w:bCs/>
          <w:color w:val="000000"/>
          <w:sz w:val="28"/>
          <w:szCs w:val="28"/>
        </w:rPr>
        <w:t>ПОСТАНОВЛЯЕТ:</w:t>
      </w:r>
    </w:p>
    <w:p w14:paraId="4AB1B2EA" w14:textId="77777777" w:rsidR="00CA3CDE" w:rsidRPr="00CA3CDE" w:rsidRDefault="00CA3CDE" w:rsidP="00CA3CDE">
      <w:pPr>
        <w:jc w:val="center"/>
        <w:rPr>
          <w:bCs/>
          <w:color w:val="000000"/>
          <w:sz w:val="28"/>
          <w:szCs w:val="28"/>
        </w:rPr>
      </w:pPr>
    </w:p>
    <w:p w14:paraId="1E299586" w14:textId="77777777" w:rsidR="00CA3CDE" w:rsidRPr="00CA3CDE" w:rsidRDefault="00CA3CDE" w:rsidP="00CA3CDE">
      <w:pPr>
        <w:spacing w:line="276" w:lineRule="auto"/>
        <w:jc w:val="both"/>
        <w:rPr>
          <w:bCs/>
          <w:color w:val="000000"/>
          <w:sz w:val="28"/>
          <w:szCs w:val="28"/>
        </w:rPr>
      </w:pPr>
      <w:r w:rsidRPr="00CA3CDE">
        <w:rPr>
          <w:bCs/>
          <w:color w:val="000000"/>
          <w:sz w:val="28"/>
          <w:szCs w:val="28"/>
        </w:rPr>
        <w:t>1. Утвердить Административный регламент представления муниципальной услуги «Включение сведений о месте (площадке) накопления твердых коммунальных отходов в реестр» (прилагается).</w:t>
      </w:r>
    </w:p>
    <w:p w14:paraId="3C59F957" w14:textId="265FF5F3" w:rsidR="00CA3CDE" w:rsidRPr="00CA3CDE" w:rsidRDefault="00CA3CDE" w:rsidP="00CA3CDE">
      <w:pPr>
        <w:spacing w:line="276" w:lineRule="auto"/>
        <w:jc w:val="both"/>
        <w:rPr>
          <w:bCs/>
          <w:color w:val="000000"/>
          <w:sz w:val="28"/>
          <w:szCs w:val="28"/>
        </w:rPr>
      </w:pPr>
      <w:r w:rsidRPr="00CA3CDE">
        <w:rPr>
          <w:bCs/>
          <w:color w:val="000000"/>
          <w:sz w:val="28"/>
          <w:szCs w:val="28"/>
        </w:rPr>
        <w:t xml:space="preserve">2. Опубликовать в газете «Официальный вестник» и разместить на официальном сайте администрации сельского поселения </w:t>
      </w:r>
      <w:r>
        <w:rPr>
          <w:bCs/>
          <w:color w:val="000000"/>
          <w:sz w:val="28"/>
          <w:szCs w:val="28"/>
        </w:rPr>
        <w:t>Краснояриха</w:t>
      </w:r>
      <w:r w:rsidRPr="00CA3CDE">
        <w:rPr>
          <w:bCs/>
          <w:color w:val="000000"/>
          <w:sz w:val="28"/>
          <w:szCs w:val="28"/>
        </w:rPr>
        <w:t xml:space="preserve"> 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Самарской области в сети Интернет.</w:t>
      </w:r>
    </w:p>
    <w:p w14:paraId="62BF5944" w14:textId="77777777" w:rsidR="00CA3CDE" w:rsidRPr="00CA3CDE" w:rsidRDefault="00CA3CDE" w:rsidP="00CA3CDE">
      <w:pPr>
        <w:spacing w:line="276" w:lineRule="auto"/>
        <w:jc w:val="both"/>
        <w:rPr>
          <w:bCs/>
          <w:color w:val="000000"/>
          <w:sz w:val="28"/>
          <w:szCs w:val="28"/>
        </w:rPr>
      </w:pPr>
      <w:r w:rsidRPr="00CA3CDE">
        <w:rPr>
          <w:bCs/>
          <w:color w:val="000000"/>
          <w:sz w:val="28"/>
          <w:szCs w:val="28"/>
        </w:rPr>
        <w:t>3. Настоящее постановление вступает в силу со дня его официального опубликования.</w:t>
      </w:r>
    </w:p>
    <w:p w14:paraId="61D07DA9" w14:textId="77777777" w:rsidR="00CA3CDE" w:rsidRPr="00CA3CDE" w:rsidRDefault="00CA3CDE" w:rsidP="00CA3CDE">
      <w:pPr>
        <w:spacing w:line="276" w:lineRule="auto"/>
        <w:jc w:val="both"/>
        <w:rPr>
          <w:bCs/>
          <w:color w:val="000000"/>
          <w:sz w:val="28"/>
          <w:szCs w:val="28"/>
        </w:rPr>
      </w:pPr>
      <w:r w:rsidRPr="00CA3CDE">
        <w:rPr>
          <w:bCs/>
          <w:color w:val="000000"/>
          <w:sz w:val="28"/>
          <w:szCs w:val="28"/>
        </w:rPr>
        <w:t>4. Контроль за выполнение настоящего постановления оставляю за собой</w:t>
      </w:r>
    </w:p>
    <w:p w14:paraId="1671B52F" w14:textId="77777777" w:rsidR="00CA3CDE" w:rsidRPr="00CA3CDE" w:rsidRDefault="00CA3CDE" w:rsidP="00CA3CDE">
      <w:pPr>
        <w:spacing w:line="276" w:lineRule="auto"/>
        <w:jc w:val="both"/>
        <w:rPr>
          <w:bCs/>
          <w:color w:val="000000"/>
          <w:sz w:val="28"/>
          <w:szCs w:val="28"/>
        </w:rPr>
      </w:pPr>
    </w:p>
    <w:p w14:paraId="2340780F" w14:textId="77777777" w:rsidR="00CA3CDE" w:rsidRPr="00CA3CDE" w:rsidRDefault="00CA3CDE" w:rsidP="00CA3CDE">
      <w:pPr>
        <w:jc w:val="both"/>
        <w:rPr>
          <w:bCs/>
          <w:color w:val="000000"/>
          <w:sz w:val="28"/>
          <w:szCs w:val="28"/>
        </w:rPr>
      </w:pPr>
    </w:p>
    <w:p w14:paraId="7B4AA2D3" w14:textId="7052AB31" w:rsidR="00CA3CDE" w:rsidRPr="00CA3CDE" w:rsidRDefault="00CA3CDE" w:rsidP="00CA3CDE">
      <w:pPr>
        <w:jc w:val="both"/>
        <w:rPr>
          <w:bCs/>
          <w:color w:val="000000"/>
          <w:sz w:val="28"/>
          <w:szCs w:val="28"/>
        </w:rPr>
      </w:pPr>
      <w:r w:rsidRPr="00CA3CDE">
        <w:rPr>
          <w:bCs/>
          <w:color w:val="000000"/>
          <w:sz w:val="28"/>
          <w:szCs w:val="28"/>
        </w:rPr>
        <w:t>Глава поселения</w:t>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Pr>
          <w:bCs/>
          <w:color w:val="000000"/>
          <w:sz w:val="28"/>
          <w:szCs w:val="28"/>
        </w:rPr>
        <w:t xml:space="preserve">     Ф.А. Усманов</w:t>
      </w:r>
    </w:p>
    <w:p w14:paraId="79556E83" w14:textId="77777777" w:rsidR="00CA3CDE" w:rsidRPr="00CA3CDE" w:rsidRDefault="00CA3CDE" w:rsidP="00CA3CDE">
      <w:pPr>
        <w:jc w:val="both"/>
        <w:rPr>
          <w:bCs/>
          <w:color w:val="000000"/>
          <w:sz w:val="28"/>
          <w:szCs w:val="28"/>
        </w:rPr>
      </w:pPr>
    </w:p>
    <w:p w14:paraId="5D7D8D27" w14:textId="77777777" w:rsidR="00CA3CDE" w:rsidRPr="00CA3CDE" w:rsidRDefault="00CA3CDE" w:rsidP="00CA3CDE">
      <w:pPr>
        <w:jc w:val="both"/>
        <w:rPr>
          <w:bCs/>
          <w:color w:val="000000"/>
          <w:sz w:val="28"/>
          <w:szCs w:val="28"/>
        </w:rPr>
      </w:pPr>
    </w:p>
    <w:p w14:paraId="349CEADC" w14:textId="77777777" w:rsidR="00CA3CDE" w:rsidRPr="00CA3CDE" w:rsidRDefault="00CA3CDE" w:rsidP="00CA3CDE">
      <w:pPr>
        <w:jc w:val="center"/>
        <w:rPr>
          <w:b/>
          <w:bCs/>
          <w:color w:val="000000"/>
          <w:sz w:val="28"/>
          <w:szCs w:val="28"/>
        </w:rPr>
      </w:pPr>
    </w:p>
    <w:p w14:paraId="02EABDA9" w14:textId="77777777" w:rsidR="00CA3CDE" w:rsidRPr="00CA3CDE" w:rsidRDefault="00CA3CDE" w:rsidP="00CA3CDE">
      <w:pPr>
        <w:jc w:val="center"/>
        <w:rPr>
          <w:b/>
          <w:bCs/>
          <w:color w:val="000000"/>
          <w:sz w:val="28"/>
          <w:szCs w:val="28"/>
        </w:rPr>
      </w:pPr>
    </w:p>
    <w:p w14:paraId="027AB7AB" w14:textId="77777777" w:rsidR="00CA3CDE" w:rsidRPr="00CA3CDE" w:rsidRDefault="00CA3CDE" w:rsidP="00CA3CDE">
      <w:pPr>
        <w:jc w:val="center"/>
        <w:rPr>
          <w:b/>
          <w:bCs/>
          <w:color w:val="000000"/>
          <w:sz w:val="28"/>
          <w:szCs w:val="28"/>
        </w:rPr>
      </w:pPr>
    </w:p>
    <w:p w14:paraId="38E4C23D" w14:textId="77777777" w:rsidR="00CA3CDE" w:rsidRPr="00CA3CDE" w:rsidRDefault="00CA3CDE" w:rsidP="00CA3CDE">
      <w:pPr>
        <w:jc w:val="right"/>
        <w:rPr>
          <w:bCs/>
          <w:color w:val="000000"/>
          <w:sz w:val="28"/>
          <w:szCs w:val="28"/>
        </w:rPr>
      </w:pPr>
      <w:r w:rsidRPr="00CA3CDE">
        <w:rPr>
          <w:bCs/>
          <w:color w:val="000000"/>
          <w:sz w:val="28"/>
          <w:szCs w:val="28"/>
        </w:rPr>
        <w:lastRenderedPageBreak/>
        <w:t>Приложение</w:t>
      </w:r>
    </w:p>
    <w:p w14:paraId="3AFC6197" w14:textId="77777777" w:rsidR="00CA3CDE" w:rsidRPr="00CA3CDE" w:rsidRDefault="00CA3CDE" w:rsidP="00CA3CDE">
      <w:pPr>
        <w:jc w:val="right"/>
        <w:rPr>
          <w:bCs/>
          <w:color w:val="000000"/>
          <w:sz w:val="28"/>
          <w:szCs w:val="28"/>
        </w:rPr>
      </w:pPr>
      <w:r w:rsidRPr="00CA3CDE">
        <w:rPr>
          <w:bCs/>
          <w:color w:val="000000"/>
          <w:sz w:val="28"/>
          <w:szCs w:val="28"/>
        </w:rPr>
        <w:t>к постановлению администрации</w:t>
      </w:r>
    </w:p>
    <w:p w14:paraId="7F38C255" w14:textId="0AA6644C" w:rsidR="00CA3CDE" w:rsidRPr="00CA3CDE" w:rsidRDefault="00CA3CDE" w:rsidP="00CA3CDE">
      <w:pPr>
        <w:jc w:val="right"/>
        <w:rPr>
          <w:bCs/>
          <w:color w:val="000000"/>
          <w:sz w:val="28"/>
          <w:szCs w:val="28"/>
        </w:rPr>
      </w:pPr>
      <w:r w:rsidRPr="00CA3CDE">
        <w:rPr>
          <w:bCs/>
          <w:color w:val="000000"/>
          <w:sz w:val="28"/>
          <w:szCs w:val="28"/>
        </w:rPr>
        <w:t xml:space="preserve">сельского поселения </w:t>
      </w:r>
      <w:r>
        <w:rPr>
          <w:bCs/>
          <w:color w:val="000000"/>
          <w:sz w:val="28"/>
          <w:szCs w:val="28"/>
        </w:rPr>
        <w:t>Краснояриха</w:t>
      </w:r>
      <w:r w:rsidRPr="00CA3CDE">
        <w:rPr>
          <w:bCs/>
          <w:color w:val="000000"/>
          <w:sz w:val="28"/>
          <w:szCs w:val="28"/>
        </w:rPr>
        <w:t xml:space="preserve"> </w:t>
      </w:r>
    </w:p>
    <w:p w14:paraId="3F8426F9" w14:textId="77777777" w:rsidR="00CA3CDE" w:rsidRPr="00CA3CDE" w:rsidRDefault="00CA3CDE" w:rsidP="00CA3CDE">
      <w:pPr>
        <w:jc w:val="right"/>
        <w:rPr>
          <w:bCs/>
          <w:color w:val="000000"/>
          <w:sz w:val="28"/>
          <w:szCs w:val="28"/>
        </w:rPr>
      </w:pPr>
      <w:r w:rsidRPr="00CA3CDE">
        <w:rPr>
          <w:bCs/>
          <w:color w:val="000000"/>
          <w:sz w:val="28"/>
          <w:szCs w:val="28"/>
        </w:rPr>
        <w:t xml:space="preserve">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w:t>
      </w:r>
    </w:p>
    <w:p w14:paraId="4BD7EE1B" w14:textId="77777777" w:rsidR="00CA3CDE" w:rsidRPr="00CA3CDE" w:rsidRDefault="00CA3CDE" w:rsidP="00CA3CDE">
      <w:pPr>
        <w:jc w:val="right"/>
        <w:rPr>
          <w:bCs/>
          <w:color w:val="000000"/>
          <w:sz w:val="28"/>
          <w:szCs w:val="28"/>
        </w:rPr>
      </w:pPr>
      <w:r w:rsidRPr="00CA3CDE">
        <w:rPr>
          <w:bCs/>
          <w:color w:val="000000"/>
          <w:sz w:val="28"/>
          <w:szCs w:val="28"/>
        </w:rPr>
        <w:t>Самарской области</w:t>
      </w:r>
    </w:p>
    <w:p w14:paraId="0B73FF9F" w14:textId="348709E1" w:rsidR="00CA3CDE" w:rsidRPr="00CA3CDE" w:rsidRDefault="00CA3CDE" w:rsidP="00CA3CDE">
      <w:pPr>
        <w:jc w:val="right"/>
        <w:rPr>
          <w:b/>
          <w:bCs/>
          <w:color w:val="000000"/>
          <w:sz w:val="28"/>
          <w:szCs w:val="28"/>
        </w:rPr>
      </w:pPr>
      <w:r>
        <w:rPr>
          <w:bCs/>
          <w:color w:val="000000"/>
          <w:sz w:val="28"/>
          <w:szCs w:val="28"/>
        </w:rPr>
        <w:t>от ___ ____________2020г. №_____</w:t>
      </w:r>
    </w:p>
    <w:p w14:paraId="7C222E6E" w14:textId="77777777" w:rsidR="00CA3CDE" w:rsidRDefault="00CA3CDE" w:rsidP="008653E7">
      <w:pPr>
        <w:jc w:val="center"/>
        <w:rPr>
          <w:b/>
          <w:bCs/>
          <w:color w:val="000000" w:themeColor="text1"/>
          <w:sz w:val="28"/>
          <w:szCs w:val="28"/>
        </w:rPr>
      </w:pPr>
    </w:p>
    <w:p w14:paraId="465C3C17" w14:textId="77777777" w:rsidR="00CA3CDE" w:rsidRDefault="00CA3CDE" w:rsidP="008653E7">
      <w:pPr>
        <w:jc w:val="center"/>
        <w:rPr>
          <w:b/>
          <w:bCs/>
          <w:color w:val="000000" w:themeColor="text1"/>
          <w:sz w:val="28"/>
          <w:szCs w:val="28"/>
        </w:rPr>
      </w:pPr>
    </w:p>
    <w:p w14:paraId="05386370" w14:textId="79D1263C" w:rsidR="00FC0923" w:rsidRPr="008653E7" w:rsidRDefault="00FC0923" w:rsidP="008653E7">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05EE583E"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w:t>
      </w:r>
      <w:r w:rsidRPr="000B7953">
        <w:rPr>
          <w:color w:val="000000" w:themeColor="text1"/>
          <w:sz w:val="28"/>
          <w:szCs w:val="28"/>
        </w:rPr>
        <w:lastRenderedPageBreak/>
        <w:t xml:space="preserve">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A21E8E">
        <w:rPr>
          <w:color w:val="000000" w:themeColor="text1"/>
          <w:sz w:val="28"/>
          <w:szCs w:val="28"/>
        </w:rPr>
        <w:t>Краснояриха</w:t>
      </w:r>
      <w:r w:rsidR="00C76E37" w:rsidRPr="00A91AA3">
        <w:rPr>
          <w:color w:val="000000" w:themeColor="text1"/>
          <w:sz w:val="28"/>
          <w:szCs w:val="28"/>
        </w:rPr>
        <w:t xml:space="preserve"> муниципального района </w:t>
      </w:r>
      <w:proofErr w:type="spellStart"/>
      <w:r w:rsidR="00A826D3">
        <w:rPr>
          <w:color w:val="000000" w:themeColor="text1"/>
          <w:sz w:val="28"/>
          <w:szCs w:val="28"/>
        </w:rPr>
        <w:t>Челно-Вершинский</w:t>
      </w:r>
      <w:proofErr w:type="spellEnd"/>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3707F50A"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BB6C79">
        <w:rPr>
          <w:sz w:val="28"/>
          <w:szCs w:val="28"/>
        </w:rPr>
        <w:t>краснояриха</w:t>
      </w:r>
      <w:proofErr w:type="gramStart"/>
      <w:r w:rsidR="00BB6C79">
        <w:rPr>
          <w:sz w:val="28"/>
          <w:szCs w:val="28"/>
        </w:rPr>
        <w:t>.р</w:t>
      </w:r>
      <w:proofErr w:type="gramEnd"/>
      <w:r w:rsidR="00BB6C79">
        <w:rPr>
          <w:sz w:val="28"/>
          <w:szCs w:val="28"/>
        </w:rPr>
        <w:t>ф</w:t>
      </w:r>
      <w:bookmarkStart w:id="2" w:name="_GoBack"/>
      <w:bookmarkEnd w:id="2"/>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lastRenderedPageBreak/>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 xml:space="preserve">государственных органов </w:t>
      </w:r>
      <w:r>
        <w:rPr>
          <w:sz w:val="28"/>
          <w:szCs w:val="28"/>
        </w:rPr>
        <w:lastRenderedPageBreak/>
        <w:t>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w:t>
      </w:r>
      <w:r w:rsidRPr="000C5D73">
        <w:rPr>
          <w:rFonts w:eastAsiaTheme="minorHAnsi"/>
          <w:color w:val="000000" w:themeColor="text1"/>
          <w:sz w:val="28"/>
          <w:szCs w:val="28"/>
          <w:lang w:eastAsia="en-US"/>
        </w:rPr>
        <w:lastRenderedPageBreak/>
        <w:t xml:space="preserve">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F4B0D">
        <w:rPr>
          <w:rFonts w:eastAsiaTheme="minorHAnsi"/>
          <w:color w:val="000000" w:themeColor="text1"/>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41E191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A826D3">
        <w:rPr>
          <w:rFonts w:ascii="Times New Roman" w:hAnsi="Times New Roman" w:cs="Times New Roman"/>
          <w:color w:val="000000" w:themeColor="text1"/>
          <w:sz w:val="28"/>
          <w:szCs w:val="28"/>
        </w:rPr>
        <w:t>Челно-Вершинский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lastRenderedPageBreak/>
        <w:t>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w:t>
      </w:r>
      <w:r w:rsidRPr="00DF4B0D">
        <w:rPr>
          <w:rFonts w:ascii="Times New Roman" w:hAnsi="Times New Roman" w:cs="Times New Roman"/>
          <w:color w:val="000000" w:themeColor="text1"/>
          <w:sz w:val="28"/>
          <w:szCs w:val="28"/>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DF4B0D">
        <w:rPr>
          <w:color w:val="000000" w:themeColor="text1"/>
          <w:sz w:val="28"/>
          <w:szCs w:val="28"/>
        </w:rPr>
        <w:lastRenderedPageBreak/>
        <w:t>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lastRenderedPageBreak/>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765315"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 xml:space="preserve">отсутствия в распоряжении Администрации документов и информации, необходимых для предоставления муниципальной </w:t>
      </w:r>
      <w:r w:rsidRPr="00DF4B0D">
        <w:rPr>
          <w:rFonts w:cs="Arial"/>
          <w:bCs/>
          <w:color w:val="000000" w:themeColor="text1"/>
          <w:sz w:val="28"/>
          <w:szCs w:val="28"/>
          <w:lang w:eastAsia="ar-SA"/>
        </w:rPr>
        <w:lastRenderedPageBreak/>
        <w:t>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 xml:space="preserve">итогового </w:t>
      </w:r>
      <w:r w:rsidR="003D2E78">
        <w:rPr>
          <w:color w:val="000000" w:themeColor="text1"/>
          <w:sz w:val="28"/>
          <w:szCs w:val="28"/>
        </w:rPr>
        <w:lastRenderedPageBreak/>
        <w:t>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w:t>
      </w:r>
      <w:r w:rsidRPr="00DF4B0D">
        <w:rPr>
          <w:rFonts w:cs="Arial"/>
          <w:bCs/>
          <w:color w:val="000000" w:themeColor="text1"/>
          <w:sz w:val="28"/>
          <w:szCs w:val="28"/>
          <w:lang w:eastAsia="ar-SA"/>
        </w:rPr>
        <w:lastRenderedPageBreak/>
        <w:t>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F4B0D">
        <w:rPr>
          <w:rFonts w:eastAsiaTheme="minorHAnsi"/>
          <w:color w:val="000000" w:themeColor="text1"/>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4B0D">
        <w:rPr>
          <w:rFonts w:eastAsiaTheme="minorHAnsi"/>
          <w:color w:val="000000" w:themeColor="text1"/>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lastRenderedPageBreak/>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7F62D271"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A21E8E">
        <w:rPr>
          <w:color w:val="000000" w:themeColor="text1"/>
          <w:sz w:val="28"/>
          <w:szCs w:val="28"/>
        </w:rPr>
        <w:t>Краснояриха</w:t>
      </w:r>
      <w:r w:rsidRPr="00A91AA3">
        <w:rPr>
          <w:color w:val="000000" w:themeColor="text1"/>
          <w:sz w:val="28"/>
          <w:szCs w:val="28"/>
        </w:rPr>
        <w:t xml:space="preserve"> муниципального района </w:t>
      </w:r>
      <w:proofErr w:type="spellStart"/>
      <w:r w:rsidR="00A826D3">
        <w:rPr>
          <w:color w:val="000000" w:themeColor="text1"/>
          <w:sz w:val="28"/>
          <w:szCs w:val="28"/>
        </w:rPr>
        <w:t>Челно-Вершинский</w:t>
      </w:r>
      <w:proofErr w:type="spellEnd"/>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4DBF3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4F68A0"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31E9B4F2"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7902DCE3"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DF4B0D" w14:paraId="0BA98FE5" w14:textId="77777777" w:rsidTr="00967B4F">
        <w:trPr>
          <w:trHeight w:val="3534"/>
        </w:trPr>
        <w:tc>
          <w:tcPr>
            <w:tcW w:w="4919"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890" w:type="dxa"/>
          </w:tcPr>
          <w:p w14:paraId="16350911" w14:textId="6F1D99AE"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36DBD303"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8EDB" w14:textId="77777777" w:rsidR="00765315" w:rsidRDefault="00765315" w:rsidP="009314D6">
      <w:r>
        <w:separator/>
      </w:r>
    </w:p>
  </w:endnote>
  <w:endnote w:type="continuationSeparator" w:id="0">
    <w:p w14:paraId="4313798A" w14:textId="77777777" w:rsidR="00765315" w:rsidRDefault="00765315"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5705A" w14:textId="77777777" w:rsidR="00765315" w:rsidRDefault="00765315" w:rsidP="009314D6">
      <w:r>
        <w:separator/>
      </w:r>
    </w:p>
  </w:footnote>
  <w:footnote w:type="continuationSeparator" w:id="0">
    <w:p w14:paraId="31043DC2" w14:textId="77777777" w:rsidR="00765315" w:rsidRDefault="00765315" w:rsidP="009314D6">
      <w:r>
        <w:continuationSeparator/>
      </w:r>
    </w:p>
  </w:footnote>
  <w:footnote w:id="1">
    <w:p w14:paraId="3B0B0753" w14:textId="1C154B08" w:rsidR="0047347B" w:rsidRPr="00967B4F" w:rsidRDefault="0047347B"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77EC229B" w:rsidR="0047347B" w:rsidRPr="00967B4F" w:rsidRDefault="0047347B"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EndPr>
      <w:rPr>
        <w:rStyle w:val="a8"/>
      </w:rPr>
    </w:sdtEndPr>
    <w:sdtContent>
      <w:p w14:paraId="091CE4E0"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6C79">
          <w:rPr>
            <w:rStyle w:val="a8"/>
            <w:noProof/>
          </w:rPr>
          <w:t>26</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27FB4"/>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8000A"/>
    <w:rsid w:val="001B10EF"/>
    <w:rsid w:val="001E2E99"/>
    <w:rsid w:val="001E6C24"/>
    <w:rsid w:val="002014E7"/>
    <w:rsid w:val="0020370C"/>
    <w:rsid w:val="00264560"/>
    <w:rsid w:val="0027071E"/>
    <w:rsid w:val="00270B1D"/>
    <w:rsid w:val="00270F7E"/>
    <w:rsid w:val="00274C56"/>
    <w:rsid w:val="002750CF"/>
    <w:rsid w:val="0029329B"/>
    <w:rsid w:val="002C5FED"/>
    <w:rsid w:val="002F001F"/>
    <w:rsid w:val="00304622"/>
    <w:rsid w:val="00326364"/>
    <w:rsid w:val="00336C94"/>
    <w:rsid w:val="00355666"/>
    <w:rsid w:val="003559D4"/>
    <w:rsid w:val="00363C9B"/>
    <w:rsid w:val="0039497E"/>
    <w:rsid w:val="003A0ECA"/>
    <w:rsid w:val="003A215A"/>
    <w:rsid w:val="003C256D"/>
    <w:rsid w:val="003D2E78"/>
    <w:rsid w:val="003D4087"/>
    <w:rsid w:val="003E6EE9"/>
    <w:rsid w:val="003F4A86"/>
    <w:rsid w:val="0041186B"/>
    <w:rsid w:val="00461C5E"/>
    <w:rsid w:val="0047347B"/>
    <w:rsid w:val="00477C21"/>
    <w:rsid w:val="00495365"/>
    <w:rsid w:val="004E3CD9"/>
    <w:rsid w:val="004F67B9"/>
    <w:rsid w:val="004F7FA4"/>
    <w:rsid w:val="00500BA4"/>
    <w:rsid w:val="005032B8"/>
    <w:rsid w:val="00515247"/>
    <w:rsid w:val="00531498"/>
    <w:rsid w:val="00536D8D"/>
    <w:rsid w:val="005470B5"/>
    <w:rsid w:val="00570BB1"/>
    <w:rsid w:val="00572634"/>
    <w:rsid w:val="005D48EB"/>
    <w:rsid w:val="005E75FB"/>
    <w:rsid w:val="00606386"/>
    <w:rsid w:val="00613767"/>
    <w:rsid w:val="00625E1D"/>
    <w:rsid w:val="00651CCB"/>
    <w:rsid w:val="00652B4A"/>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65315"/>
    <w:rsid w:val="0078398D"/>
    <w:rsid w:val="007B6074"/>
    <w:rsid w:val="007B68D0"/>
    <w:rsid w:val="007C2757"/>
    <w:rsid w:val="007C6DBF"/>
    <w:rsid w:val="007D7954"/>
    <w:rsid w:val="0080231F"/>
    <w:rsid w:val="008171A4"/>
    <w:rsid w:val="008272D3"/>
    <w:rsid w:val="0083168A"/>
    <w:rsid w:val="008653E7"/>
    <w:rsid w:val="008C1710"/>
    <w:rsid w:val="00902775"/>
    <w:rsid w:val="0092258E"/>
    <w:rsid w:val="009314D6"/>
    <w:rsid w:val="00935011"/>
    <w:rsid w:val="009679BF"/>
    <w:rsid w:val="00967B4F"/>
    <w:rsid w:val="009939B7"/>
    <w:rsid w:val="009B0690"/>
    <w:rsid w:val="009B2CD3"/>
    <w:rsid w:val="009D5408"/>
    <w:rsid w:val="009E7FDF"/>
    <w:rsid w:val="00A03655"/>
    <w:rsid w:val="00A07CD5"/>
    <w:rsid w:val="00A21E8E"/>
    <w:rsid w:val="00A31B4E"/>
    <w:rsid w:val="00A747DC"/>
    <w:rsid w:val="00A74C2D"/>
    <w:rsid w:val="00A826D3"/>
    <w:rsid w:val="00A90271"/>
    <w:rsid w:val="00A91AA3"/>
    <w:rsid w:val="00AC1564"/>
    <w:rsid w:val="00AC4BDF"/>
    <w:rsid w:val="00AF02FF"/>
    <w:rsid w:val="00AF5ACA"/>
    <w:rsid w:val="00B41B15"/>
    <w:rsid w:val="00B53879"/>
    <w:rsid w:val="00B53EC6"/>
    <w:rsid w:val="00B56642"/>
    <w:rsid w:val="00B82F2F"/>
    <w:rsid w:val="00B904D0"/>
    <w:rsid w:val="00BB3B36"/>
    <w:rsid w:val="00BB6C79"/>
    <w:rsid w:val="00BC0E0D"/>
    <w:rsid w:val="00C16301"/>
    <w:rsid w:val="00C23A05"/>
    <w:rsid w:val="00C76E37"/>
    <w:rsid w:val="00C839A2"/>
    <w:rsid w:val="00C9260B"/>
    <w:rsid w:val="00C93576"/>
    <w:rsid w:val="00C9568A"/>
    <w:rsid w:val="00CA3CDE"/>
    <w:rsid w:val="00CD10CB"/>
    <w:rsid w:val="00D40081"/>
    <w:rsid w:val="00D45FBE"/>
    <w:rsid w:val="00D61461"/>
    <w:rsid w:val="00D64488"/>
    <w:rsid w:val="00DA567A"/>
    <w:rsid w:val="00DD65B4"/>
    <w:rsid w:val="00DF225F"/>
    <w:rsid w:val="00E00DF5"/>
    <w:rsid w:val="00E05D8C"/>
    <w:rsid w:val="00E22A58"/>
    <w:rsid w:val="00E474F4"/>
    <w:rsid w:val="00E565DF"/>
    <w:rsid w:val="00E609E3"/>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customStyle="1" w:styleId="11">
    <w:name w:val="Сетка таблицы1"/>
    <w:basedOn w:val="a1"/>
    <w:next w:val="af4"/>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customStyle="1" w:styleId="11">
    <w:name w:val="Сетка таблицы1"/>
    <w:basedOn w:val="a1"/>
    <w:next w:val="af4"/>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17</cp:revision>
  <dcterms:created xsi:type="dcterms:W3CDTF">2020-08-24T09:55:00Z</dcterms:created>
  <dcterms:modified xsi:type="dcterms:W3CDTF">2020-11-03T11:39:00Z</dcterms:modified>
</cp:coreProperties>
</file>